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D8" w:rsidRDefault="00144DD8" w:rsidP="00826A2C">
      <w:pPr>
        <w:autoSpaceDE w:val="0"/>
        <w:autoSpaceDN w:val="0"/>
        <w:adjustRightInd w:val="0"/>
        <w:spacing w:after="0" w:line="240" w:lineRule="auto"/>
        <w:jc w:val="both"/>
        <w:rPr>
          <w:rFonts w:ascii="Helvetica" w:hAnsi="Helvetica" w:cs="Helvetica"/>
          <w:sz w:val="24"/>
          <w:szCs w:val="24"/>
          <w:lang w:val="it-IT"/>
        </w:rPr>
      </w:pPr>
      <w:r>
        <w:rPr>
          <w:rFonts w:ascii="Helvetica" w:hAnsi="Helvetica" w:cs="Helvetica"/>
          <w:sz w:val="24"/>
          <w:szCs w:val="24"/>
          <w:lang w:val="it-IT"/>
        </w:rPr>
        <w:t>CONDIZIONI GENERALI DI VENDITA</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1. Conclusione del contratto di vendita.</w:t>
      </w:r>
    </w:p>
    <w:p w:rsidR="00144DD8" w:rsidRP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Il contratto si intende concluso nel momento in cui l’acquirente ve</w:t>
      </w:r>
      <w:r w:rsidR="005C2268">
        <w:rPr>
          <w:rFonts w:ascii="Helvetica" w:hAnsi="Helvetica" w:cs="Helvetica"/>
          <w:sz w:val="20"/>
          <w:szCs w:val="20"/>
          <w:lang w:val="it-IT"/>
        </w:rPr>
        <w:t xml:space="preserve">nga a conoscenza della conferma </w:t>
      </w:r>
      <w:r>
        <w:rPr>
          <w:rFonts w:ascii="Helvetica" w:hAnsi="Helvetica" w:cs="Helvetica"/>
          <w:sz w:val="20"/>
          <w:szCs w:val="20"/>
          <w:lang w:val="it-IT"/>
        </w:rPr>
        <w:t>dell’ordine o in mancanza con la consegna dei prodotti. Il fornitore si r</w:t>
      </w:r>
      <w:r w:rsidR="005C2268">
        <w:rPr>
          <w:rFonts w:ascii="Helvetica" w:hAnsi="Helvetica" w:cs="Helvetica"/>
          <w:sz w:val="20"/>
          <w:szCs w:val="20"/>
          <w:lang w:val="it-IT"/>
        </w:rPr>
        <w:t xml:space="preserve">iserva il diritto di sospendere </w:t>
      </w:r>
      <w:r>
        <w:rPr>
          <w:rFonts w:ascii="Helvetica" w:hAnsi="Helvetica" w:cs="Helvetica"/>
          <w:sz w:val="20"/>
          <w:szCs w:val="20"/>
          <w:lang w:val="it-IT"/>
        </w:rPr>
        <w:t>l’esecuzione del contratto di vendita, quando l’acquirente non sia in r</w:t>
      </w:r>
      <w:r w:rsidR="00D7795D">
        <w:rPr>
          <w:rFonts w:ascii="Helvetica" w:hAnsi="Helvetica" w:cs="Helvetica"/>
          <w:sz w:val="20"/>
          <w:szCs w:val="20"/>
          <w:lang w:val="it-IT"/>
        </w:rPr>
        <w:t>egola con precedenti pagamenti.</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2. Consegna dei prodotti.</w:t>
      </w:r>
    </w:p>
    <w:p w:rsidR="00144DD8" w:rsidRP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La consegna dei prodotti avviene secondo la formula “ex-</w:t>
      </w:r>
      <w:proofErr w:type="spellStart"/>
      <w:r>
        <w:rPr>
          <w:rFonts w:ascii="Helvetica" w:hAnsi="Helvetica" w:cs="Helvetica"/>
          <w:sz w:val="20"/>
          <w:szCs w:val="20"/>
          <w:lang w:val="it-IT"/>
        </w:rPr>
        <w:t>works</w:t>
      </w:r>
      <w:proofErr w:type="spellEnd"/>
      <w:r>
        <w:rPr>
          <w:rFonts w:ascii="Helvetica" w:hAnsi="Helvetica" w:cs="Helvetica"/>
          <w:sz w:val="20"/>
          <w:szCs w:val="20"/>
          <w:lang w:val="it-IT"/>
        </w:rPr>
        <w:t>”</w:t>
      </w:r>
      <w:r w:rsidR="005C2268">
        <w:rPr>
          <w:rFonts w:ascii="Helvetica" w:hAnsi="Helvetica" w:cs="Helvetica"/>
          <w:sz w:val="20"/>
          <w:szCs w:val="20"/>
          <w:lang w:val="it-IT"/>
        </w:rPr>
        <w:t xml:space="preserve"> </w:t>
      </w:r>
      <w:proofErr w:type="spellStart"/>
      <w:r w:rsidR="005C2268">
        <w:rPr>
          <w:rFonts w:ascii="Helvetica" w:hAnsi="Helvetica" w:cs="Helvetica"/>
          <w:sz w:val="20"/>
          <w:szCs w:val="20"/>
          <w:lang w:val="it-IT"/>
        </w:rPr>
        <w:t>Incoterms</w:t>
      </w:r>
      <w:proofErr w:type="spellEnd"/>
      <w:r w:rsidR="005C2268">
        <w:rPr>
          <w:rFonts w:ascii="Helvetica" w:hAnsi="Helvetica" w:cs="Helvetica"/>
          <w:sz w:val="20"/>
          <w:szCs w:val="20"/>
          <w:lang w:val="it-IT"/>
        </w:rPr>
        <w:t xml:space="preserve"> 2000, salvo diversa </w:t>
      </w:r>
      <w:r>
        <w:rPr>
          <w:rFonts w:ascii="Helvetica" w:hAnsi="Helvetica" w:cs="Helvetica"/>
          <w:sz w:val="20"/>
          <w:szCs w:val="20"/>
          <w:lang w:val="it-IT"/>
        </w:rPr>
        <w:t>pattuizione prevista in conferma dell’ordine o in fattura di vendita. E’</w:t>
      </w:r>
      <w:r w:rsidR="005C2268">
        <w:rPr>
          <w:rFonts w:ascii="Helvetica" w:hAnsi="Helvetica" w:cs="Helvetica"/>
          <w:sz w:val="20"/>
          <w:szCs w:val="20"/>
          <w:lang w:val="it-IT"/>
        </w:rPr>
        <w:t xml:space="preserve"> ammessa una tolleranza in </w:t>
      </w:r>
      <w:r>
        <w:rPr>
          <w:rFonts w:ascii="Helvetica" w:hAnsi="Helvetica" w:cs="Helvetica"/>
          <w:sz w:val="20"/>
          <w:szCs w:val="20"/>
          <w:lang w:val="it-IT"/>
        </w:rPr>
        <w:t xml:space="preserve">aumento o diminuzione, rispetto al peso commerciale </w:t>
      </w:r>
      <w:r w:rsidR="00D7795D">
        <w:rPr>
          <w:rFonts w:ascii="Helvetica" w:hAnsi="Helvetica" w:cs="Helvetica"/>
          <w:sz w:val="20"/>
          <w:szCs w:val="20"/>
          <w:lang w:val="it-IT"/>
        </w:rPr>
        <w:t>ordinato e/o confermato del 5%.</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3. Caratteristiche dei prodotti – Garanzia.</w:t>
      </w:r>
    </w:p>
    <w:p w:rsidR="00144DD8" w:rsidRP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La garanzia del fornitore è limitata al prodotto nello stato originario non</w:t>
      </w:r>
      <w:r w:rsidR="005C2268">
        <w:rPr>
          <w:rFonts w:ascii="Helvetica" w:hAnsi="Helvetica" w:cs="Helvetica"/>
          <w:sz w:val="20"/>
          <w:szCs w:val="20"/>
          <w:lang w:val="it-IT"/>
        </w:rPr>
        <w:t xml:space="preserve"> trasformato ed alla conformità </w:t>
      </w:r>
      <w:r>
        <w:rPr>
          <w:rFonts w:ascii="Helvetica" w:hAnsi="Helvetica" w:cs="Helvetica"/>
          <w:sz w:val="20"/>
          <w:szCs w:val="20"/>
          <w:lang w:val="it-IT"/>
        </w:rPr>
        <w:t>del prodotto alle specifiche tecniche fornite all’acquirente. Il</w:t>
      </w:r>
      <w:r w:rsidR="005C2268">
        <w:rPr>
          <w:rFonts w:ascii="Helvetica" w:hAnsi="Helvetica" w:cs="Helvetica"/>
          <w:sz w:val="20"/>
          <w:szCs w:val="20"/>
          <w:lang w:val="it-IT"/>
        </w:rPr>
        <w:t xml:space="preserve"> fornitore non si assume alcuna </w:t>
      </w:r>
      <w:r>
        <w:rPr>
          <w:rFonts w:ascii="Helvetica" w:hAnsi="Helvetica" w:cs="Helvetica"/>
          <w:sz w:val="20"/>
          <w:szCs w:val="20"/>
          <w:lang w:val="it-IT"/>
        </w:rPr>
        <w:t>responsabilità per le lavorazioni e/o per l’uso del prodotto da parte dell’</w:t>
      </w:r>
      <w:r w:rsidR="005C2268">
        <w:rPr>
          <w:rFonts w:ascii="Helvetica" w:hAnsi="Helvetica" w:cs="Helvetica"/>
          <w:sz w:val="20"/>
          <w:szCs w:val="20"/>
          <w:lang w:val="it-IT"/>
        </w:rPr>
        <w:t xml:space="preserve">acquirente, che decide </w:t>
      </w:r>
      <w:r>
        <w:rPr>
          <w:rFonts w:ascii="Helvetica" w:hAnsi="Helvetica" w:cs="Helvetica"/>
          <w:sz w:val="20"/>
          <w:szCs w:val="20"/>
          <w:lang w:val="it-IT"/>
        </w:rPr>
        <w:t>autonomamente sulla base del proprio know-how produttivo dell’</w:t>
      </w:r>
      <w:r w:rsidR="005C2268">
        <w:rPr>
          <w:rFonts w:ascii="Helvetica" w:hAnsi="Helvetica" w:cs="Helvetica"/>
          <w:sz w:val="20"/>
          <w:szCs w:val="20"/>
          <w:lang w:val="it-IT"/>
        </w:rPr>
        <w:t xml:space="preserve">idoneità del prodotto al </w:t>
      </w:r>
      <w:r>
        <w:rPr>
          <w:rFonts w:ascii="Helvetica" w:hAnsi="Helvetica" w:cs="Helvetica"/>
          <w:sz w:val="20"/>
          <w:szCs w:val="20"/>
          <w:lang w:val="it-IT"/>
        </w:rPr>
        <w:t>processo/utilizzo cui lo stesso sarà destinato dall’</w:t>
      </w:r>
      <w:r w:rsidR="00D7795D">
        <w:rPr>
          <w:rFonts w:ascii="Helvetica" w:hAnsi="Helvetica" w:cs="Helvetica"/>
          <w:sz w:val="20"/>
          <w:szCs w:val="20"/>
          <w:lang w:val="it-IT"/>
        </w:rPr>
        <w:t>acquirente.</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826A2C"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4. Reclami - Resi.</w:t>
      </w:r>
    </w:p>
    <w:p w:rsidR="00826A2C" w:rsidRPr="00D7795D" w:rsidRDefault="00826A2C"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L’acquirente ha l’obbligo di ispezionare i prodotti forniti al momento del ricevimento degli stessi segnalando sul documento di consegna/CMR, i difetti visivamente palesi. Altri difetti devono essere comunicati dall’acquirente alla scoperta degli stessi purché la stessa avvenga entro 2 mesi dalla consegna, indicando esattamente il numero di lotto, la data di consegna, il tipo di difetto e la quantità ritenuta difettosa. Il mancato rispetto di tale termine comporta l’accettazione incondizionata dei prodotti e decadenza da ogni reclamo. In nessun caso il fornitore risponderà per danni indiretti legati all’esecuzione del contratto di vendita. In particolare non risponderà per fermi macchina. L’esistenza di un reclamo non libera l’acquirente dall’obbligo di pagament</w:t>
      </w:r>
      <w:r w:rsidR="00D7795D">
        <w:rPr>
          <w:rFonts w:ascii="Helvetica" w:hAnsi="Helvetica" w:cs="Helvetica"/>
          <w:sz w:val="20"/>
          <w:szCs w:val="20"/>
          <w:lang w:val="it-IT"/>
        </w:rPr>
        <w:t>o nei termini convenuti.</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5. Prezzi – Pesi - Fatturazione e Condizioni di pagamento.</w:t>
      </w:r>
    </w:p>
    <w:p w:rsidR="00B8316D" w:rsidRDefault="00144DD8" w:rsidP="00B8316D">
      <w:pPr>
        <w:jc w:val="both"/>
        <w:rPr>
          <w:color w:val="1F497D"/>
          <w:lang w:val="it-IT"/>
        </w:rPr>
      </w:pPr>
      <w:r>
        <w:rPr>
          <w:rFonts w:ascii="Helvetica" w:hAnsi="Helvetica" w:cs="Helvetica"/>
          <w:sz w:val="20"/>
          <w:szCs w:val="20"/>
          <w:lang w:val="it-IT"/>
        </w:rPr>
        <w:t xml:space="preserve">Fatturazione e condizioni di pagamento. I prezzi di vendita dei </w:t>
      </w:r>
      <w:r w:rsidR="00D7795D">
        <w:rPr>
          <w:rFonts w:ascii="Helvetica" w:hAnsi="Helvetica" w:cs="Helvetica"/>
          <w:sz w:val="20"/>
          <w:szCs w:val="20"/>
          <w:lang w:val="it-IT"/>
        </w:rPr>
        <w:t xml:space="preserve">prodotti sono quelli comunicati </w:t>
      </w:r>
      <w:r>
        <w:rPr>
          <w:rFonts w:ascii="Helvetica" w:hAnsi="Helvetica" w:cs="Helvetica"/>
          <w:sz w:val="20"/>
          <w:szCs w:val="20"/>
          <w:lang w:val="it-IT"/>
        </w:rPr>
        <w:t xml:space="preserve">all’acquirente con la conferma d’ordine o indicati in fattura di vendita. </w:t>
      </w:r>
      <w:r w:rsidR="00B8316D" w:rsidRPr="00B8316D">
        <w:rPr>
          <w:rFonts w:ascii="Helvetica" w:hAnsi="Helvetica" w:cs="Helvetica"/>
          <w:sz w:val="20"/>
          <w:szCs w:val="20"/>
          <w:lang w:val="it-IT"/>
        </w:rPr>
        <w:t>I prezzi potranno essere aumentati dal venditore qualora, nel periodo intercorrente tra la data dell’ordine e quello della consegna, si verifichino aumenti delle materie prime che compongono i prodotti oggetto dell’ordine. In tal caso il fornitore comunicherà all’acquirente il nuovo prezzo giustificando l’entità dell’aumento. Se l’acquirente non accetterà la variazione del prezzo, il contratto si considererà risolto di diritto e non avrà alcuna efficacia tra le parti.</w:t>
      </w:r>
    </w:p>
    <w:p w:rsidR="00D7795D" w:rsidRPr="00B8316D" w:rsidRDefault="00144DD8" w:rsidP="00B8316D">
      <w:pPr>
        <w:jc w:val="both"/>
        <w:rPr>
          <w:color w:val="1F497D"/>
          <w:lang w:val="it-IT"/>
        </w:rPr>
      </w:pPr>
      <w:r>
        <w:rPr>
          <w:rFonts w:ascii="Helvetica" w:hAnsi="Helvetica" w:cs="Helvetica"/>
          <w:sz w:val="20"/>
          <w:szCs w:val="20"/>
          <w:lang w:val="it-IT"/>
        </w:rPr>
        <w:t xml:space="preserve">Il peso dei prodotti consegnati e fatturati sarà determinato secondo le norme BISFA ove applicabili. Salvo diversa indicazione in conferma d’ordine e/o in fattura di vendita, il pagamento deve avvenire a 30 giorni dalla data della fattura, nella valuta ivi indicata. </w:t>
      </w:r>
    </w:p>
    <w:p w:rsid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 xml:space="preserve">Il fornitore si riserva il diritto di modificare unilateralmente e/o di rinegoziare con l’acquirente il termine di pagamento indicato in conferma d’ordine e/o in fattura di vendita, nel caso in cui la società di assicurazione crediti di cui si avvale il fornitore effettui riduzioni del fido assicurativo concesso a quest’ultima relativamente al cliente di riferimento. </w:t>
      </w:r>
    </w:p>
    <w:p w:rsid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 xml:space="preserve">Il pagamento a mezzo di titoli di credito si considera effettuato solo ed esclusivamente al momento dell’effettivo incasso dei titoli stessi. In caso di ritardo di pagamento rispetto alla data pattuita, il Compratore sarà tenuto a corrispondere al Venditore interessi di mora nella misura di cui al </w:t>
      </w:r>
      <w:proofErr w:type="spellStart"/>
      <w:r>
        <w:rPr>
          <w:rFonts w:ascii="Helvetica" w:hAnsi="Helvetica" w:cs="Helvetica"/>
          <w:sz w:val="20"/>
          <w:szCs w:val="20"/>
          <w:lang w:val="it-IT"/>
        </w:rPr>
        <w:t>D.Lgs.</w:t>
      </w:r>
      <w:proofErr w:type="spellEnd"/>
      <w:r>
        <w:rPr>
          <w:rFonts w:ascii="Helvetica" w:hAnsi="Helvetica" w:cs="Helvetica"/>
          <w:sz w:val="20"/>
          <w:szCs w:val="20"/>
          <w:lang w:val="it-IT"/>
        </w:rPr>
        <w:t xml:space="preserve"> 231/2002, decorrenti dall’intimazione del pagamento.</w:t>
      </w:r>
      <w:r w:rsidR="00826A2C" w:rsidRPr="00826A2C">
        <w:rPr>
          <w:rFonts w:ascii="Helvetica" w:hAnsi="Helvetica" w:cs="Helvetica"/>
          <w:sz w:val="20"/>
          <w:szCs w:val="20"/>
          <w:lang w:val="it-IT"/>
        </w:rPr>
        <w:t xml:space="preserve"> </w:t>
      </w:r>
    </w:p>
    <w:p w:rsidR="00D7795D" w:rsidRDefault="00D7795D" w:rsidP="00826A2C">
      <w:pPr>
        <w:autoSpaceDE w:val="0"/>
        <w:autoSpaceDN w:val="0"/>
        <w:adjustRightInd w:val="0"/>
        <w:spacing w:after="0" w:line="240" w:lineRule="auto"/>
        <w:jc w:val="both"/>
        <w:rPr>
          <w:rFonts w:ascii="Helvetica" w:hAnsi="Helvetica" w:cs="Helvetica"/>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6. Riserva di proprietà.</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1)Tutte le vendite sono effettuate con il patto di riservato dominio.</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2)La proprietà dei beni passa all’acquirente soltanto quando lo stes</w:t>
      </w:r>
      <w:r w:rsidR="005C2268">
        <w:rPr>
          <w:rFonts w:ascii="Helvetica" w:hAnsi="Helvetica" w:cs="Helvetica"/>
          <w:sz w:val="20"/>
          <w:szCs w:val="20"/>
          <w:lang w:val="it-IT"/>
        </w:rPr>
        <w:t xml:space="preserve">so avrà effettuato il pagamento </w:t>
      </w:r>
      <w:r>
        <w:rPr>
          <w:rFonts w:ascii="Helvetica" w:hAnsi="Helvetica" w:cs="Helvetica"/>
          <w:sz w:val="20"/>
          <w:szCs w:val="20"/>
          <w:lang w:val="it-IT"/>
        </w:rPr>
        <w:t>completo della fornitura.</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3)E’ consentito all’acquirente il diritto di trasformare o vendere i prodott</w:t>
      </w:r>
      <w:r w:rsidR="005C2268">
        <w:rPr>
          <w:rFonts w:ascii="Helvetica" w:hAnsi="Helvetica" w:cs="Helvetica"/>
          <w:sz w:val="20"/>
          <w:szCs w:val="20"/>
          <w:lang w:val="it-IT"/>
        </w:rPr>
        <w:t xml:space="preserve">i forniti, ma non di costituire </w:t>
      </w:r>
      <w:r>
        <w:rPr>
          <w:rFonts w:ascii="Helvetica" w:hAnsi="Helvetica" w:cs="Helvetica"/>
          <w:sz w:val="20"/>
          <w:szCs w:val="20"/>
          <w:lang w:val="it-IT"/>
        </w:rPr>
        <w:t>pegno o concedere in garanzia gli stessi.</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4)L’acquirente dovrà consentire al fornitore in caso di insolvenza, di riprendere possesso dei beni</w:t>
      </w:r>
      <w:r w:rsidR="005C2268">
        <w:rPr>
          <w:rFonts w:ascii="Helvetica" w:hAnsi="Helvetica" w:cs="Helvetica"/>
          <w:sz w:val="20"/>
          <w:szCs w:val="20"/>
          <w:lang w:val="it-IT"/>
        </w:rPr>
        <w:t xml:space="preserve"> </w:t>
      </w:r>
      <w:r>
        <w:rPr>
          <w:rFonts w:ascii="Helvetica" w:hAnsi="Helvetica" w:cs="Helvetica"/>
          <w:sz w:val="20"/>
          <w:szCs w:val="20"/>
          <w:lang w:val="it-IT"/>
        </w:rPr>
        <w:t>oggetto di riserva di proprietà.</w:t>
      </w:r>
    </w:p>
    <w:p w:rsidR="00D7795D" w:rsidRPr="00B8316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5)E’ inoltre obbligo dell’acquirente assicurare i prodotti forniti pe</w:t>
      </w:r>
      <w:r w:rsidR="005C2268">
        <w:rPr>
          <w:rFonts w:ascii="Helvetica" w:hAnsi="Helvetica" w:cs="Helvetica"/>
          <w:sz w:val="20"/>
          <w:szCs w:val="20"/>
          <w:lang w:val="it-IT"/>
        </w:rPr>
        <w:t xml:space="preserve">r un idoneo valore a favore del </w:t>
      </w:r>
      <w:r>
        <w:rPr>
          <w:rFonts w:ascii="Helvetica" w:hAnsi="Helvetica" w:cs="Helvetica"/>
          <w:sz w:val="20"/>
          <w:szCs w:val="20"/>
          <w:lang w:val="it-IT"/>
        </w:rPr>
        <w:t>fornitore fino al completo pagamento degli stessi.</w:t>
      </w:r>
      <w:bookmarkStart w:id="0" w:name="_GoBack"/>
      <w:bookmarkEnd w:id="0"/>
    </w:p>
    <w:p w:rsidR="00D7795D" w:rsidRDefault="00D7795D"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7. Forza maggiore.</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Il fornitore non è responsabile per ogni inadempimento, anche parziale, causato da eventi di for</w:t>
      </w:r>
      <w:r w:rsidR="005C2268">
        <w:rPr>
          <w:rFonts w:ascii="Helvetica" w:hAnsi="Helvetica" w:cs="Helvetica"/>
          <w:sz w:val="20"/>
          <w:szCs w:val="20"/>
          <w:lang w:val="it-IT"/>
        </w:rPr>
        <w:t xml:space="preserve">za </w:t>
      </w:r>
      <w:r>
        <w:rPr>
          <w:rFonts w:ascii="Helvetica" w:hAnsi="Helvetica" w:cs="Helvetica"/>
          <w:sz w:val="20"/>
          <w:szCs w:val="20"/>
          <w:lang w:val="it-IT"/>
        </w:rPr>
        <w:t>maggiore o da eventi che ritardino l’attività propria o quella dei suoi fornitori.</w:t>
      </w:r>
    </w:p>
    <w:p w:rsidR="00144DD8" w:rsidRPr="00144DD8" w:rsidRDefault="00144DD8" w:rsidP="00826A2C">
      <w:pPr>
        <w:autoSpaceDE w:val="0"/>
        <w:autoSpaceDN w:val="0"/>
        <w:adjustRightInd w:val="0"/>
        <w:spacing w:after="0" w:line="240" w:lineRule="auto"/>
        <w:jc w:val="both"/>
        <w:rPr>
          <w:rFonts w:ascii="Helvetica" w:hAnsi="Helvetica" w:cs="Helvetica"/>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8 . Materiale d’imballo.</w:t>
      </w:r>
    </w:p>
    <w:p w:rsidR="00144DD8"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Il fornitore preciserà, ove necessario, mediante documento allegato alla fattura, l’</w:t>
      </w:r>
      <w:r w:rsidR="005C2268">
        <w:rPr>
          <w:rFonts w:ascii="Helvetica" w:hAnsi="Helvetica" w:cs="Helvetica"/>
          <w:sz w:val="20"/>
          <w:szCs w:val="20"/>
          <w:lang w:val="it-IT"/>
        </w:rPr>
        <w:t xml:space="preserve">elenco e la quantità </w:t>
      </w:r>
      <w:r>
        <w:rPr>
          <w:rFonts w:ascii="Helvetica" w:hAnsi="Helvetica" w:cs="Helvetica"/>
          <w:sz w:val="20"/>
          <w:szCs w:val="20"/>
          <w:lang w:val="it-IT"/>
        </w:rPr>
        <w:t>dei materiali di imballo che sono e restano di sua proprietà. Tali material</w:t>
      </w:r>
      <w:r w:rsidR="005C2268">
        <w:rPr>
          <w:rFonts w:ascii="Helvetica" w:hAnsi="Helvetica" w:cs="Helvetica"/>
          <w:sz w:val="20"/>
          <w:szCs w:val="20"/>
          <w:lang w:val="it-IT"/>
        </w:rPr>
        <w:t xml:space="preserve">i sono concessi in uso gratuito e </w:t>
      </w:r>
      <w:r>
        <w:rPr>
          <w:rFonts w:ascii="Helvetica" w:hAnsi="Helvetica" w:cs="Helvetica"/>
          <w:sz w:val="20"/>
          <w:szCs w:val="20"/>
          <w:lang w:val="it-IT"/>
        </w:rPr>
        <w:t>temporaneo al compratore e devono essere resi disponibili per il ritiro</w:t>
      </w:r>
      <w:r w:rsidR="005C2268">
        <w:rPr>
          <w:rFonts w:ascii="Helvetica" w:hAnsi="Helvetica" w:cs="Helvetica"/>
          <w:sz w:val="20"/>
          <w:szCs w:val="20"/>
          <w:lang w:val="it-IT"/>
        </w:rPr>
        <w:t xml:space="preserve"> da parte del fornitore entro e </w:t>
      </w:r>
      <w:r>
        <w:rPr>
          <w:rFonts w:ascii="Helvetica" w:hAnsi="Helvetica" w:cs="Helvetica"/>
          <w:sz w:val="20"/>
          <w:szCs w:val="20"/>
          <w:lang w:val="it-IT"/>
        </w:rPr>
        <w:t>non oltre 45 giorni dalla data di consegna dei prodotti. La mancata restituzione nei</w:t>
      </w:r>
      <w:r w:rsidR="005C2268">
        <w:rPr>
          <w:rFonts w:ascii="Helvetica" w:hAnsi="Helvetica" w:cs="Helvetica"/>
          <w:sz w:val="20"/>
          <w:szCs w:val="20"/>
          <w:lang w:val="it-IT"/>
        </w:rPr>
        <w:t xml:space="preserve"> termini previsti </w:t>
      </w:r>
      <w:r>
        <w:rPr>
          <w:rFonts w:ascii="Helvetica" w:hAnsi="Helvetica" w:cs="Helvetica"/>
          <w:sz w:val="20"/>
          <w:szCs w:val="20"/>
          <w:lang w:val="it-IT"/>
        </w:rPr>
        <w:t>genererà il diritto di addebitare all’acquirente il relativo costo.</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9. Informativa sul trattamento dei dati personali.</w:t>
      </w:r>
    </w:p>
    <w:p w:rsidR="00144DD8" w:rsidRPr="00D7795D" w:rsidRDefault="00144DD8" w:rsidP="00826A2C">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I dati personali forniti potranno formare oggetto di trattamento in relazione allo svolgimento dell’</w:t>
      </w:r>
      <w:proofErr w:type="spellStart"/>
      <w:r w:rsidR="005C2268">
        <w:rPr>
          <w:rFonts w:ascii="Helvetica" w:hAnsi="Helvetica" w:cs="Helvetica"/>
          <w:sz w:val="20"/>
          <w:szCs w:val="20"/>
          <w:lang w:val="it-IT"/>
        </w:rPr>
        <w:t>attivit</w:t>
      </w:r>
      <w:r w:rsidR="005C2268">
        <w:rPr>
          <w:rFonts w:ascii="Arial" w:hAnsi="Arial" w:cs="Arial"/>
          <w:sz w:val="20"/>
          <w:szCs w:val="20"/>
          <w:lang w:val="it-IT"/>
        </w:rPr>
        <w:t>á</w:t>
      </w:r>
      <w:proofErr w:type="spellEnd"/>
      <w:r w:rsidR="005C2268">
        <w:rPr>
          <w:rFonts w:ascii="Helvetica" w:hAnsi="Helvetica" w:cs="Helvetica"/>
          <w:sz w:val="20"/>
          <w:szCs w:val="20"/>
          <w:lang w:val="it-IT"/>
        </w:rPr>
        <w:t xml:space="preserve"> </w:t>
      </w:r>
      <w:r>
        <w:rPr>
          <w:rFonts w:ascii="Helvetica" w:hAnsi="Helvetica" w:cs="Helvetica"/>
          <w:sz w:val="20"/>
          <w:szCs w:val="20"/>
          <w:lang w:val="it-IT"/>
        </w:rPr>
        <w:t>del fornitore. I dati, il cui conferimento è obbligatorio per adempiere agli obblighi contrattuali e di legge, saranno trattati nel rispetto della normativa con il supporto di mezzi cartacei e/o informatici, comunque mediante strumenti idonei a garantire la sicurezza e la loro riservatez</w:t>
      </w:r>
      <w:r w:rsidR="00D7795D">
        <w:rPr>
          <w:rFonts w:ascii="Helvetica" w:hAnsi="Helvetica" w:cs="Helvetica"/>
          <w:sz w:val="20"/>
          <w:szCs w:val="20"/>
          <w:lang w:val="it-IT"/>
        </w:rPr>
        <w:t xml:space="preserve">za. Il mancato conferimento dei </w:t>
      </w:r>
      <w:r>
        <w:rPr>
          <w:rFonts w:ascii="Helvetica" w:hAnsi="Helvetica" w:cs="Helvetica"/>
          <w:sz w:val="20"/>
          <w:szCs w:val="20"/>
          <w:lang w:val="it-IT"/>
        </w:rPr>
        <w:t>dati verrà valutato in relazione all’importanza dei dati negati risp</w:t>
      </w:r>
      <w:r w:rsidR="00D7795D">
        <w:rPr>
          <w:rFonts w:ascii="Helvetica" w:hAnsi="Helvetica" w:cs="Helvetica"/>
          <w:sz w:val="20"/>
          <w:szCs w:val="20"/>
          <w:lang w:val="it-IT"/>
        </w:rPr>
        <w:t xml:space="preserve">etto alla gestione del rapporto </w:t>
      </w:r>
      <w:r>
        <w:rPr>
          <w:rFonts w:ascii="Helvetica" w:hAnsi="Helvetica" w:cs="Helvetica"/>
          <w:sz w:val="20"/>
          <w:szCs w:val="20"/>
          <w:lang w:val="it-IT"/>
        </w:rPr>
        <w:t>commerciale. I dati potranno essere comunicati in Italia e/o all’estero a tutti coloro i qua</w:t>
      </w:r>
      <w:r w:rsidR="00D7795D">
        <w:rPr>
          <w:rFonts w:ascii="Helvetica" w:hAnsi="Helvetica" w:cs="Helvetica"/>
          <w:sz w:val="20"/>
          <w:szCs w:val="20"/>
          <w:lang w:val="it-IT"/>
        </w:rPr>
        <w:t xml:space="preserve">li, persone </w:t>
      </w:r>
      <w:r>
        <w:rPr>
          <w:rFonts w:ascii="Helvetica" w:hAnsi="Helvetica" w:cs="Helvetica"/>
          <w:sz w:val="20"/>
          <w:szCs w:val="20"/>
          <w:lang w:val="it-IT"/>
        </w:rPr>
        <w:t>fisiche o giuridiche, abbiano necessità di trattare gli stessi per gli</w:t>
      </w:r>
      <w:r w:rsidR="00D7795D">
        <w:rPr>
          <w:rFonts w:ascii="Helvetica" w:hAnsi="Helvetica" w:cs="Helvetica"/>
          <w:sz w:val="20"/>
          <w:szCs w:val="20"/>
          <w:lang w:val="it-IT"/>
        </w:rPr>
        <w:t xml:space="preserve"> adempimento legati al rapporto </w:t>
      </w:r>
      <w:r>
        <w:rPr>
          <w:rFonts w:ascii="Helvetica" w:hAnsi="Helvetica" w:cs="Helvetica"/>
          <w:sz w:val="20"/>
          <w:szCs w:val="20"/>
          <w:lang w:val="it-IT"/>
        </w:rPr>
        <w:t>commerciale. L’acquirente potrà in ogni momento esercitare i di</w:t>
      </w:r>
      <w:r w:rsidR="00D7795D">
        <w:rPr>
          <w:rFonts w:ascii="Helvetica" w:hAnsi="Helvetica" w:cs="Helvetica"/>
          <w:sz w:val="20"/>
          <w:szCs w:val="20"/>
          <w:lang w:val="it-IT"/>
        </w:rPr>
        <w:t xml:space="preserve">ritti di conoscere, ottenere la </w:t>
      </w:r>
      <w:r>
        <w:rPr>
          <w:rFonts w:ascii="Helvetica" w:hAnsi="Helvetica" w:cs="Helvetica"/>
          <w:sz w:val="20"/>
          <w:szCs w:val="20"/>
          <w:lang w:val="it-IT"/>
        </w:rPr>
        <w:t>cancellazione, la rettificazione, l’aggiornamento e l’integrazione dei Vost</w:t>
      </w:r>
      <w:r w:rsidR="00D7795D">
        <w:rPr>
          <w:rFonts w:ascii="Helvetica" w:hAnsi="Helvetica" w:cs="Helvetica"/>
          <w:sz w:val="20"/>
          <w:szCs w:val="20"/>
          <w:lang w:val="it-IT"/>
        </w:rPr>
        <w:t xml:space="preserve">ri dati, nonché opporvi al loro </w:t>
      </w:r>
      <w:r>
        <w:rPr>
          <w:rFonts w:ascii="Helvetica" w:hAnsi="Helvetica" w:cs="Helvetica"/>
          <w:sz w:val="20"/>
          <w:szCs w:val="20"/>
          <w:lang w:val="it-IT"/>
        </w:rPr>
        <w:t>utilizzo per le finalità qui indicate. Titolare del trattamento dei d</w:t>
      </w:r>
      <w:r w:rsidR="00D7795D">
        <w:rPr>
          <w:rFonts w:ascii="Helvetica" w:hAnsi="Helvetica" w:cs="Helvetica"/>
          <w:sz w:val="20"/>
          <w:szCs w:val="20"/>
          <w:lang w:val="it-IT"/>
        </w:rPr>
        <w:t xml:space="preserve">ati è la società indicata nella </w:t>
      </w:r>
      <w:r>
        <w:rPr>
          <w:rFonts w:ascii="Helvetica" w:hAnsi="Helvetica" w:cs="Helvetica"/>
          <w:sz w:val="20"/>
          <w:szCs w:val="20"/>
          <w:lang w:val="it-IT"/>
        </w:rPr>
        <w:t>intes</w:t>
      </w:r>
      <w:r w:rsidR="00D7795D">
        <w:rPr>
          <w:rFonts w:ascii="Helvetica" w:hAnsi="Helvetica" w:cs="Helvetica"/>
          <w:sz w:val="20"/>
          <w:szCs w:val="20"/>
          <w:lang w:val="it-IT"/>
        </w:rPr>
        <w:t>tazione del presente documento.</w:t>
      </w: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p>
    <w:p w:rsidR="00144DD8" w:rsidRDefault="00144DD8" w:rsidP="00826A2C">
      <w:pPr>
        <w:autoSpaceDE w:val="0"/>
        <w:autoSpaceDN w:val="0"/>
        <w:adjustRightInd w:val="0"/>
        <w:spacing w:after="0" w:line="240" w:lineRule="auto"/>
        <w:jc w:val="both"/>
        <w:rPr>
          <w:rFonts w:ascii="Helvetica-Bold" w:hAnsi="Helvetica-Bold" w:cs="Helvetica-Bold"/>
          <w:b/>
          <w:bCs/>
          <w:sz w:val="20"/>
          <w:szCs w:val="20"/>
          <w:lang w:val="it-IT"/>
        </w:rPr>
      </w:pPr>
      <w:r>
        <w:rPr>
          <w:rFonts w:ascii="Helvetica-Bold" w:hAnsi="Helvetica-Bold" w:cs="Helvetica-Bold"/>
          <w:b/>
          <w:bCs/>
          <w:sz w:val="20"/>
          <w:szCs w:val="20"/>
          <w:lang w:val="it-IT"/>
        </w:rPr>
        <w:t>10. Foro competente e legge applicabile.</w:t>
      </w:r>
    </w:p>
    <w:p w:rsidR="00657113" w:rsidRPr="00D7795D" w:rsidRDefault="00144DD8" w:rsidP="00D7795D">
      <w:pPr>
        <w:autoSpaceDE w:val="0"/>
        <w:autoSpaceDN w:val="0"/>
        <w:adjustRightInd w:val="0"/>
        <w:spacing w:after="0" w:line="240" w:lineRule="auto"/>
        <w:jc w:val="both"/>
        <w:rPr>
          <w:rFonts w:ascii="Helvetica" w:hAnsi="Helvetica" w:cs="Helvetica"/>
          <w:sz w:val="20"/>
          <w:szCs w:val="20"/>
          <w:lang w:val="it-IT"/>
        </w:rPr>
      </w:pPr>
      <w:r>
        <w:rPr>
          <w:rFonts w:ascii="Helvetica" w:hAnsi="Helvetica" w:cs="Helvetica"/>
          <w:sz w:val="20"/>
          <w:szCs w:val="20"/>
          <w:lang w:val="it-IT"/>
        </w:rPr>
        <w:t>Per tutte le controversie derivanti dall’esecuzione del contratto</w:t>
      </w:r>
      <w:r w:rsidR="00D7795D">
        <w:rPr>
          <w:rFonts w:ascii="Helvetica" w:hAnsi="Helvetica" w:cs="Helvetica"/>
          <w:sz w:val="20"/>
          <w:szCs w:val="20"/>
          <w:lang w:val="it-IT"/>
        </w:rPr>
        <w:t xml:space="preserve"> di vendita sarà esclusivamente </w:t>
      </w:r>
      <w:r>
        <w:rPr>
          <w:rFonts w:ascii="Helvetica" w:hAnsi="Helvetica" w:cs="Helvetica"/>
          <w:sz w:val="20"/>
          <w:szCs w:val="20"/>
          <w:lang w:val="it-IT"/>
        </w:rPr>
        <w:t>competente il Tribunale di Rovereto (TN), Italia. Tutte le vendite dei</w:t>
      </w:r>
      <w:r w:rsidR="00D7795D">
        <w:rPr>
          <w:rFonts w:ascii="Helvetica" w:hAnsi="Helvetica" w:cs="Helvetica"/>
          <w:sz w:val="20"/>
          <w:szCs w:val="20"/>
          <w:lang w:val="it-IT"/>
        </w:rPr>
        <w:t xml:space="preserve"> prodotti si intendono regolate </w:t>
      </w:r>
      <w:r>
        <w:rPr>
          <w:rFonts w:ascii="Helvetica" w:hAnsi="Helvetica" w:cs="Helvetica"/>
          <w:sz w:val="20"/>
          <w:szCs w:val="20"/>
          <w:lang w:val="it-IT"/>
        </w:rPr>
        <w:t>unicamente dalle seguenti condizioni generali. Eventuali pattuizioni diffo</w:t>
      </w:r>
      <w:r w:rsidR="00D7795D">
        <w:rPr>
          <w:rFonts w:ascii="Helvetica" w:hAnsi="Helvetica" w:cs="Helvetica"/>
          <w:sz w:val="20"/>
          <w:szCs w:val="20"/>
          <w:lang w:val="it-IT"/>
        </w:rPr>
        <w:t xml:space="preserve">rmi dovranno essere regolate </w:t>
      </w:r>
      <w:r>
        <w:rPr>
          <w:rFonts w:ascii="Helvetica" w:hAnsi="Helvetica" w:cs="Helvetica"/>
          <w:sz w:val="20"/>
          <w:szCs w:val="20"/>
          <w:lang w:val="it-IT"/>
        </w:rPr>
        <w:t>per iscritto e sottoscritte dal fornitore per accettazione. Per qua</w:t>
      </w:r>
      <w:r w:rsidR="00D7795D">
        <w:rPr>
          <w:rFonts w:ascii="Helvetica" w:hAnsi="Helvetica" w:cs="Helvetica"/>
          <w:sz w:val="20"/>
          <w:szCs w:val="20"/>
          <w:lang w:val="it-IT"/>
        </w:rPr>
        <w:t xml:space="preserve">nto non previsto dalle presenti </w:t>
      </w:r>
      <w:r>
        <w:rPr>
          <w:rFonts w:ascii="Helvetica" w:hAnsi="Helvetica" w:cs="Helvetica"/>
          <w:sz w:val="20"/>
          <w:szCs w:val="20"/>
          <w:lang w:val="it-IT"/>
        </w:rPr>
        <w:t>condizioni si applicherà la legge italiana.</w:t>
      </w:r>
    </w:p>
    <w:sectPr w:rsidR="00657113" w:rsidRPr="00D7795D" w:rsidSect="00144D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D8"/>
    <w:rsid w:val="000D1115"/>
    <w:rsid w:val="00144DD8"/>
    <w:rsid w:val="005C2268"/>
    <w:rsid w:val="00657113"/>
    <w:rsid w:val="00826A2C"/>
    <w:rsid w:val="0098741B"/>
    <w:rsid w:val="00B8316D"/>
    <w:rsid w:val="00D77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C9F6-15CF-446D-8BE6-B6E5A29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1483">
      <w:bodyDiv w:val="1"/>
      <w:marLeft w:val="0"/>
      <w:marRight w:val="0"/>
      <w:marTop w:val="0"/>
      <w:marBottom w:val="0"/>
      <w:divBdr>
        <w:top w:val="none" w:sz="0" w:space="0" w:color="auto"/>
        <w:left w:val="none" w:sz="0" w:space="0" w:color="auto"/>
        <w:bottom w:val="none" w:sz="0" w:space="0" w:color="auto"/>
        <w:right w:val="none" w:sz="0" w:space="0" w:color="auto"/>
      </w:divBdr>
    </w:div>
    <w:div w:id="14465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A896771B.dotm</Template>
  <TotalTime>0</TotalTime>
  <Pages>2</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Domo</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Elisabetta</dc:creator>
  <cp:keywords/>
  <dc:description/>
  <cp:lastModifiedBy>Testa, Elisabetta</cp:lastModifiedBy>
  <cp:revision>2</cp:revision>
  <dcterms:created xsi:type="dcterms:W3CDTF">2017-02-16T13:08:00Z</dcterms:created>
  <dcterms:modified xsi:type="dcterms:W3CDTF">2017-02-16T13:08:00Z</dcterms:modified>
</cp:coreProperties>
</file>